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2025年度</w:t>
              <w:br w:type="textWrapping"/>
              <w:t/>
            </w:r>
            <w:r>
              <w:rPr>
                <w:rFonts w:ascii="宋体" w:hAnsi="宋体" w:cs="宋体" w:eastAsia="宋体"/>
                <w:b w:val="true"/>
                <w:sz w:val="52"/>
              </w:rPr>
              <w:t>无锡市梁溪区人民检察院</w:t>
            </w:r>
            <w:r>
              <w:rPr>
                <w:rFonts w:ascii="宋体" w:hAnsi="宋体" w:cs="宋体" w:eastAsia="宋体"/>
                <w:b w:val="true"/>
                <w:sz w:val="52"/>
              </w:rPr>
              <w:t xml:space="preserve"></w:t>
              <w:br w:type="textWrapping"/>
              <w:t>部门预算公开</w:t>
            </w:r>
            <w:r>
              <w:rPr>
                <w:rFonts w:ascii="宋体" w:hAnsi="宋体" w:cs="宋体" w:eastAsia="宋体"/>
                <w:b w:val="true"/>
                <w:sz w:val="52"/>
              </w:rPr>
              <w:t/>
            </w:r>
            <w:r>
              <w:rPr>
                <w:rFonts w:ascii="宋体" w:hAnsi="宋体" w:cs="宋体" w:eastAsia="宋体"/>
                <w:b w:val="true"/>
                <w:sz w:val="52"/>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(一)深入贯彻习近平新时代中国特色社会主义思想，深入贯彻党的路线方针政策和决策部署，坚持党对检察工作的绝对领导，坚决维护习近平总书记的核心地位，坚决维护党中央权威和集中统一领导。</w:t>
      </w:r>
      <w:r>
        <w:rPr>
          <w:rFonts w:ascii="仿宋" w:hAnsi="仿宋" w:cs="仿宋" w:eastAsia="仿宋"/>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(二)依法向区人民代表大会及其常务委员会提出议案。</w:t>
      </w:r>
      <w:r>
        <w:rPr>
          <w:rFonts w:ascii="仿宋" w:hAnsi="仿宋" w:cs="仿宋" w:eastAsia="仿宋"/>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(三)贯彻落实上级人民检察院工作方针、总体规划，确定本院检察工作任务，并组织实施。</w:t>
      </w:r>
      <w:r>
        <w:rPr>
          <w:rFonts w:ascii="仿宋" w:hAnsi="仿宋" w:cs="仿宋" w:eastAsia="仿宋"/>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(四)负责对刑事案件依法审查批准逮捕、决定逮捕、提起公诉。</w:t>
      </w:r>
      <w:r>
        <w:rPr>
          <w:rFonts w:ascii="仿宋" w:hAnsi="仿宋" w:cs="仿宋" w:eastAsia="仿宋"/>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(五)负责应由本院承办的刑事、民事、行政诉讼活动及刑事、民事、行政判决和裁定等生效法律文书执行的法律监督工作。</w:t>
      </w:r>
      <w:r>
        <w:rPr>
          <w:rFonts w:ascii="仿宋" w:hAnsi="仿宋" w:cs="仿宋" w:eastAsia="仿宋"/>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(六)负责应由本院承办的提起公益诉讼工作。</w:t>
      </w:r>
      <w:r>
        <w:rPr>
          <w:rFonts w:ascii="仿宋" w:hAnsi="仿宋" w:cs="仿宋" w:eastAsia="仿宋"/>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(七)负责应由本院承办的对看守所、社区矫正机构等单位执法活动的法律监督工作。</w:t>
      </w:r>
      <w:r>
        <w:rPr>
          <w:rFonts w:ascii="仿宋" w:hAnsi="仿宋" w:cs="仿宋" w:eastAsia="仿宋"/>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(八)受理向本院控告、申诉和举报，承办国家赔偿案件和国家司法救助案件。</w:t>
      </w:r>
      <w:r>
        <w:rPr>
          <w:rFonts w:ascii="仿宋" w:hAnsi="仿宋" w:cs="仿宋" w:eastAsia="仿宋"/>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(九)负责队伍建设和思想政治工作。</w:t>
      </w:r>
      <w:r>
        <w:rPr>
          <w:rFonts w:ascii="仿宋" w:hAnsi="仿宋" w:cs="仿宋" w:eastAsia="仿宋"/>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(十)负责检务督察工作。</w:t>
      </w:r>
      <w:r>
        <w:rPr>
          <w:rFonts w:ascii="仿宋" w:hAnsi="仿宋" w:cs="仿宋" w:eastAsia="仿宋"/>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(十一)负责财务装备、检察技术信息工作。</w:t>
      </w:r>
      <w:r>
        <w:rPr>
          <w:rFonts w:ascii="仿宋" w:hAnsi="仿宋" w:cs="仿宋" w:eastAsia="仿宋"/>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(十二)负责其他应当由梁溪区人民检察院承办的事项。</w:t>
      </w:r>
      <w:r>
        <w:rPr>
          <w:rFonts w:ascii="仿宋" w:hAnsi="仿宋" w:cs="仿宋" w:eastAsia="仿宋"/>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办公室、第一检察部、第二检察部、第三检察部、第四检察部、第五检察部、第六检察部、第七检察部、第八检察部(保留警务科牌子，对外称司法警察大队)、政治部。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2025</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无锡市梁溪区人民检察院（本级）。</w:t>
      </w:r>
      <w:r>
        <w:rPr>
          <w:rFonts w:ascii="仿宋" w:hAnsi="仿宋" w:cs="仿宋" w:eastAsia="仿宋"/>
        </w:rPr>
        <w:t/>
      </w:r>
      <w:r>
        <w:rPr>
          <w:rFonts w:ascii="仿宋" w:hAnsi="仿宋" w:cs="仿宋" w:eastAsia="仿宋"/>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2025年是“十四五”规划收官之年。区检察院将坚持以习近平新时代中国特色社会主义思想为指导，全面贯彻党的二十大和二十届二中、三中全会精神，认真落实中央、省市区委决策部署和上级院工作要求，聚焦法律监督主责主业，做优做实高质效办好每一个案件，持续推进习近平法治思想的检察实践，努力以检察工作现代化更好支撑和服务中国式现代化梁溪新实践。</w:t>
      </w:r>
      <w:r>
        <w:rPr>
          <w:rFonts w:ascii="仿宋" w:hAnsi="仿宋" w:cs="仿宋" w:eastAsia="仿宋"/>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始终坚持党的绝对领导。坚持以党的政治建设为统领，强化党的创新理论武装，推进党建与业务深度融合，落实意识形态工作责任制，筑牢政治忠诚根基。切实把党的绝对领导贯彻落实到检察工作全过程各方面，严格执行重大事项请示报告制度，全力做到履职办案从政治上着眼、从法治上着力，持续擦亮坚定拥护“两个确立”、坚决做到“两个维护”的鲜明政治底色。</w:t>
      </w:r>
      <w:r>
        <w:rPr>
          <w:rFonts w:ascii="仿宋" w:hAnsi="仿宋" w:cs="仿宋" w:eastAsia="仿宋"/>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更优服务经济社会发展。推进更高水平的平安梁溪建设，依法严惩各类严重犯罪，深化安全生产领域专项监督，扎实开展“化解矛盾风险、维护社会稳定”专项治理，着力营造安全稳定的社会环境。主动对接区委重点工作部署，健全“检察护企”长效机制，在护航新质生产力发展、法治化营商环境建设、美丽梁溪建设等方面主动作为，用法治力量更好服务高质量发展。</w:t>
      </w:r>
      <w:r>
        <w:rPr>
          <w:rFonts w:ascii="仿宋" w:hAnsi="仿宋" w:cs="仿宋" w:eastAsia="仿宋"/>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切实践行司法为民宗旨。常态化推进“检护民生”工作，依法严惩群众反映强烈的危害食药安全、电信网络诈骗等犯罪，全面保护“一老一小”、残疾人等群体合法权益，切实增强人民群众获得感幸福感安全感。聚焦人民群众急难愁盼问题，健全检察听证、支持起诉、司法救助等便民利民机制，持续做实人民群众可感受、能体验、得实惠的检察为民，厚植党的执政根基。</w:t>
      </w:r>
      <w:r>
        <w:rPr>
          <w:rFonts w:ascii="仿宋" w:hAnsi="仿宋" w:cs="仿宋" w:eastAsia="仿宋"/>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全面提升法律监督质效。践行新时代检察理念，以“三个善于”引领高质效办案，强化一体履职、综合履职，推动“四大检察”全面协调充分发展。坚持敢于监督、善于监督、勇于自我监督，健全侦查监督与协作配合机制，强化民事、行政检察监督，精准规范开展公益诉讼检察工作，加快推进检察业务管理现代化。深化数字检察战略，赋能法律监督提质增效。</w:t>
      </w:r>
      <w:r>
        <w:rPr>
          <w:rFonts w:ascii="仿宋" w:hAnsi="仿宋" w:cs="仿宋" w:eastAsia="仿宋"/>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纵深推进全面从严治检。压实全面从严治检主体责任，推进党纪学习教育常态化长效化，完善廉政风险防控措施，持续狠抓“三个规定”落实，确保检察队伍纪律严明、作风过硬。自觉接受人大监督、政协民主监督和社会监督，以公开促公正赢公信。深入实施人才强检战略，一体提升办案质量和办案能力，加快青年人才和高层次人才培养，着力锻造高素质过硬检察队伍。</w:t>
      </w:r>
      <w:r>
        <w:rPr>
          <w:rFonts w:ascii="仿宋" w:hAnsi="仿宋" w:cs="仿宋" w:eastAsia="仿宋"/>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无锡市梁溪区人民检察院</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无锡市梁溪区人民检察院</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6,458.09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5,902.93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369.82</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185.34</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6,458.09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6,458.09</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6,458.09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6,458.09</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无锡市梁溪区人民检察院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6,458.09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6,458.09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6,458.09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无锡市梁溪区人民检察院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6,458.09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6,458.09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6,458.09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045001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无锡市梁溪区人民检察院（本级）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6,458.09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6,458.09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6,458.09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无锡市梁溪区人民检察院</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6,458.09</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5,410.60</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1,047.49</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5,902.93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4,855.44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1,047.49</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检察</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5,902.93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4,855.44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1,047.49</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4,855.44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4,855.44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其他检察支出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1,047.49</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无锡市梁溪区人民检察院</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6,458.09</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6,458.09</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6,458.09</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5,902.93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369.82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185.34</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6,458.09</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6,458.09</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无锡市梁溪区人民检察院</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6,458.09</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5,410.60</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4,979.66</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430.94</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1,047.49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5,902.93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4,855.44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4,424.50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430.94</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1,047.49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5,902.93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4,855.44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4,424.50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430.94</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1,047.49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4,855.44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4,855.44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4,424.50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430.94</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其他检察支出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1,047.49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1,047.49</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369.82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369.82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369.82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369.82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369.82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369.82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369.82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369.82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369.82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无锡市梁溪区人民检察院</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5,410.60</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4,979.66</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430.94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4,624.00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4,624.00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650.61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650.61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1,848.32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1,848.32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865.77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865.77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369.82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369.82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184.91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184.91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185.34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185.34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26.48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26.48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288.30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288.30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19.98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19.98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184.47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184.47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430.94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430.94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170.19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170.19</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4.95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4.95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53.07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53.07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11.68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11.68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84.17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84.17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100.10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6.78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6.78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355.66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355.66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32.66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32.66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318.87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318.87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0.79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0.79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3.34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3.34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无锡市梁溪区人民检察院</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6,458.09</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5,410.60</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4,979.66</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430.94</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1,047.49</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5,902.93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4,855.44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4,424.50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430.94</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1,047.49</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5,902.93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4,855.44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4,424.50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430.94</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1,047.49</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4,855.44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4,855.44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4,424.50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430.94</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其他检察支出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1,047.49</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369.82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无锡市梁溪区人民检察院</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5,410.60</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4,979.66</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430.94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4,624.00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4,624.00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650.61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650.61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1,848.32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1,848.32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865.77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865.77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369.82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369.82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184.91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184.91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185.34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185.34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26.48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26.48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288.30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288.30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19.98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19.98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184.47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184.47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430.94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430.94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170.19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170.19</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4.95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4.95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53.07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53.07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11.68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11.68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84.17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84.17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100.10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6.78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6.78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355.66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355.66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32.66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32.66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318.87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318.87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奖励金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0.79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0.79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3.34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3.34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无锡市梁溪区人民检察院</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89.12</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84.17</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84.17</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4.95</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27.00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无锡市梁溪区人民检察院</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无锡市梁溪区人民检察院</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无锡市梁溪区人民检察院</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430.94</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430.94</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170.19</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53.07</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84.17</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100.10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无锡市梁溪区人民检察院</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77.60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77.60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无锡市梁溪区人民检察院（本级）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77.60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77.60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政法转移支付经费（上级）</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政法转移支付经费（上级）</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政法转移支付经费（上级）</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其他信息化设备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政法转移支付经费（上级）</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警械设备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检察宣传费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检察宣传费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检察宣传费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其他信息化设备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284.00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284.00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无锡市梁溪区人民检察院（本级）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284.00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284.00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大楼运行经费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市检办案经费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检察宣传费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商品和服务支出（定额非三保）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商品和服务支出（定额非三保）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商品和服务支出（定额非三保）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无锡市梁溪区人民检察院2025年度收入、支出预算总计6,458.09万元，与上年相比收、支预算总计各增加601.84万元，增长10.28%。其中：</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（一）收入预算总计6,458.09万元。包括：</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1．本年收入合计6,458.09万元。</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（1）一般公共预算拨款收入6,458.09万元，与上年相比增加601.84万元，增长10.28%。主要原因是年度考核奖纳入2025年预算，人员经费增长。</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（二）支出预算总计6,458.09万元。包括：</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1．本年支出合计6,458.09万元。</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（1）公共安全支出（类）支出5,902.93万元，主要用于人员经费及机关运行。与上年相比增加228.06万元，增长4.02%。主要原因是年度考核奖纳入2025年预算中。</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（2）社会保障和就业支出（类）支出369.82万元，主要用于养老保险缴纳。与上年相比增加369.82万元（去年预算数为0万元，无法计算增减比率）。主要原因是统计口径不同。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（3）卫生健康支出（类）支出185.34万元，主要用于医疗保险缴纳。与上年相比增加3.96万元，增长2.18%。主要原因是医疗保险缴费基数增长。</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无锡市梁溪区人民检察院2025年收入预算合计6,458.09万元，包括本年收入6,458.09万元，上年结转结余0万元。</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本年一般公共预算收入6,458.09万元，占100%；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无锡市梁溪区人民检察院2025年支出预算合计6,458.09万元，其中：</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基本支出5,410.6万元，占83.78%；</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项目支出1,047.49万元，占16.22%；</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无锡市梁溪区人民检察院2025年度财政拨款收、支总预算6,458.09万元。与上年相比，财政拨款收、支总计各增加601.84万元，增长10.28%。主要原因是年度考核奖纳入2025年预算，人员经费增长。</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无锡市梁溪区人民检察院2025年财政拨款预算支出6,458.09万元，占本年支出合计的100%。与上年相比，财政拨款支出增加601.84万元，增长10.28%。主要原因是年度考核奖纳入2025年预算，人员经费增长。</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（一）公共安全支出（类）</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1.检察（款）行政运行（项）支出4,855.44万元，与上年相比减少819.43万元，减少14.44%。主要原因是统计口径不同，部分行政运行支出纳入其他检察支出中。</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2.检察（款）其他检察支出（项）支出1,047.49万元，与上年相比增加1,047.49万元（去年预算数为0万元，无法计算增减比率）。主要原因是统计口径不同，部分行政运行支出纳入其他检察支出中。</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养老支出（款）机关事业单位基本养老保险缴费支出（项）支出369.82万元，与上年相比增加369.82万元（去年预算数为0万元，无法计算增减比率）。主要原因是统计口径不同，上年度养老保险支出未纳入该项目。</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（三）卫生健康支出（类）</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行政事业单位医疗（款）行政单位医疗（项）支出185.34万元，与上年相比增加3.96万元，增长2.18%。主要原因是医疗保险缴费基数增长。</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无锡市梁溪区人民检察院2025年度财政拨款基本支出预算5,410.6万元，其中：</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4,979.66万元。主要包括：基本工资、津贴补贴、奖金、机关事业单位基本养老保险缴费、职业年金缴费、职工基本医疗保险缴费、其他社会保障缴费、住房公积金、医疗费、其他工资福利支出、离休费、退休费、奖励金、其他对个人和家庭的补助。</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（二）公用经费430.94万元。主要包括：办公费、公务接待费、工会经费、福利费、公务用车运行维护费、其他交通费用、其他商品和服务支出。</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无锡市梁溪区人民检察院2025年一般公共预算财政拨款支出预算6,458.09万元，与上年相比增加601.84万元，增长10.28%。主要原因是年度考核奖纳入2025年预算，人员经费增长。</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无锡市梁溪区人民检察院2025年度一般公共预算财政拨款基本支出预算5,410.6万元，其中：</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4,979.66万元。主要包括：基本工资、津贴补贴、奖金、机关事业单位基本养老保险缴费、职业年金缴费、职工基本医疗保险缴费、其他社会保障缴费、住房公积金、医疗费、其他工资福利支出、离休费、退休费、奖励金、其他对个人和家庭的补助。</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（二）公用经费430.94万元。主要包括：办公费、公务接待费、工会经费、福利费、公务用车运行维护费、其他交通费用、其他商品和服务支出。</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度一般公共预算拨款安排的“三公”经费支出预算89.12万元，比上年预算增加3万元，变动原因公务接待费增加。其中，因公出国（境）费支出0万元，占“三公”经费的0%；公务用车购置及运行维护费支出84.17万元，占“三公”经费的94.45%；公务接待费支出4.95万元，占“三公”经费的5.55%。具体情况如下：</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2．公务用车购置及运行维护费预算支出84.17万元。其中：</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（2）公务用车运行维护费预算支出84.17万元，与上年预算数相同。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3．公务接待费预算支出4.95万元，比上年预算增加3万元，主要原因是检察工作开展需要，增加公务接待费。</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无锡市梁溪区人民检察院2025年度一般公共预算拨款安排的会议费预算支出0万元，与上年预算数相同。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无锡市梁溪区人民检察院2025年度一般公共预算拨款安排的培训费预算支出27万元，与上年预算数相同。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无锡市梁溪区人民检察院2025年政府性基金支出预算支出0万元。与上年预算数相同。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无锡市梁溪区人民检察院2025年国有资本经营预算支出0万元。与上年预算数相同。</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2025年本部门一般公共预算机关运行经费预算支出430.94万元，与上年相比增加2.13万元，增长0.5%。主要原因是电费增加。</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2025年度政府采购支出预算总额361.6万元，其中：拟采购货物支出77.6万元、拟采购工程支出0万元、拟采购服务支出284万元。</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27辆，其中，副部（省）级及以上领导用车0辆、主要领导干部用车0辆、机要通信用车0辆、应急保障用车2辆、执法执勤用车25辆、特种专业技术用车0辆、离退休干部用车0辆，其他用车0辆；单价100万元（含）以上的设备0台（套）。</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部门整体支出纳入绩效目标管理，涉及财政性资金6,458.09万元；本部门共7个项目纳入绩效目标管理，涉及财政性资金合计1,047.49万元，占财政性资金(人员类和运转类中的公用经费项目支出除外)总额的比例为100%。</w:t>
      </w:r>
      <w:r>
        <w:rPr>
          <w:rFonts w:ascii="仿宋" w:hAnsi="仿宋" w:cs="仿宋" w:eastAsia="仿宋"/>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八、公共安全支出(类)检察(款)行政运行(项)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九、公共安全支出(类)检察(款)其他检察支出(项)</w:t>
      </w:r>
      <w:r>
        <w:rPr>
          <w:rFonts w:ascii="仿宋" w:hAnsi="仿宋" w:cs="仿宋" w:eastAsia="仿宋"/>
          <w:b w:val="true"/>
        </w:rPr>
        <w:t>：</w:t>
      </w:r>
      <w:r>
        <w:rPr>
          <w:rFonts w:hint="eastAsia" w:ascii="仿宋" w:hAnsi="仿宋" w:eastAsia="仿宋" w:cs="仿宋"/>
        </w:rPr>
        <w:t>反映除上述项目以外其他用于检察方面的支出。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十一、卫生健康支出(类)行政事业单位医疗(款)行政单位医疗(项)</w:t>
      </w:r>
      <w:r>
        <w:rPr>
          <w:rFonts w:ascii="仿宋" w:hAnsi="仿宋" w:cs="仿宋" w:eastAsia="仿宋"/>
          <w:b w:val="true"/>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无锡市梁溪区人民检察院</w:t>
    </w:r>
    <w:r>
      <w:t>2025</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6541</Characters>
  <Paragraphs>501</Paragraphs>
  <TotalTime>4</TotalTime>
  <ScaleCrop>false</ScaleCrop>
  <LinksUpToDate>false</LinksUpToDate>
  <CharactersWithSpaces>6558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预决算公开</cp:lastModifiedBy>
  <dcterms:modified xsi:type="dcterms:W3CDTF">2025-02-27T06:18:55Z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2052-12.1.0.20305</vt:lpwstr>
  </property>
  <property fmtid="{D5CDD505-2E9C-101B-9397-08002B2CF9AE}" pid="6" name="LastSaved">
    <vt:filetime>2021-04-15T00:00:00Z</vt:filetime>
  </property>
  <property fmtid="{D5CDD505-2E9C-101B-9397-08002B2CF9AE}" pid="7" name="KSOTemplateDocerSaveRecord">
    <vt:lpwstr>eyJoZGlkIjoiMjBmODA2NDVhMWEwODkwZDExMzkyOWZhZTcyZGM3OTQiLCJ1c2VySWQiOiIyMDI2NTc4ODUifQ==</vt:lpwstr>
  </property>
  <property pid="8" fmtid="{D5CDD505-2E9C-101B-9397-08002B2CF9AE}" name="i9/X98J61YbO8/EjE2OBc4TCizY4/N6f7uyANavpoa0FlnTXzMyS8pTrnbcLVYT1">
    <vt:lpwstr>3fBIHl4Ew7cnsXNcuSBUKkyfdxMfzmE+DIYgp4H/6i8=</vt:lpwstr>
  </property>
</Properties>
</file>